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Style w:val="7"/>
          <w:rFonts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2022年村（社区）经费保障项目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00"/>
        <w:jc w:val="center"/>
      </w:pPr>
      <w:r>
        <w:rPr>
          <w:rStyle w:val="7"/>
          <w:rFonts w:hint="eastAsia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绩效自评报告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00"/>
        <w:jc w:val="center"/>
      </w:pPr>
      <w:r>
        <w:rPr>
          <w:rStyle w:val="7"/>
          <w:rFonts w:hint="eastAsia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</w:pPr>
      <w:r>
        <w:rPr>
          <w:rFonts w:ascii="黑体" w:hAnsi="宋体" w:eastAsia="黑体" w:cs="黑体"/>
          <w:b/>
          <w:bCs/>
          <w:sz w:val="28"/>
          <w:szCs w:val="28"/>
          <w:bdr w:val="none" w:color="auto" w:sz="0" w:space="0"/>
        </w:rPr>
        <w:t>一、</w:t>
      </w: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ascii="楷体" w:hAnsi="楷体" w:eastAsia="楷体" w:cs="楷体"/>
          <w:sz w:val="28"/>
          <w:szCs w:val="28"/>
          <w:bdr w:val="none" w:color="auto" w:sz="0" w:space="0"/>
        </w:rPr>
        <w:t>    </w:t>
      </w:r>
      <w:r>
        <w:rPr>
          <w:rFonts w:hint="eastAsia" w:ascii="楷体" w:hAnsi="楷体" w:eastAsia="楷体" w:cs="楷体"/>
          <w:sz w:val="28"/>
          <w:szCs w:val="28"/>
          <w:bdr w:val="none" w:color="auto" w:sz="0" w:space="0"/>
        </w:rPr>
        <w:t>（一）村（社区）经费保障项目立项目的和年度绩效目标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ascii="仿宋" w:hAnsi="仿宋" w:eastAsia="仿宋" w:cs="仿宋"/>
          <w:sz w:val="28"/>
          <w:szCs w:val="28"/>
          <w:bdr w:val="none" w:color="auto" w:sz="0" w:space="0"/>
        </w:rPr>
        <w:t>1、项目立项目的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村（社区）经费保障项目</w:t>
      </w:r>
      <w:r>
        <w:rPr>
          <w:rFonts w:ascii="仿宋_GB2312" w:eastAsia="仿宋_GB2312" w:cs="仿宋_GB2312"/>
          <w:sz w:val="28"/>
          <w:szCs w:val="28"/>
          <w:bdr w:val="none" w:color="auto" w:sz="0" w:space="0"/>
        </w:rPr>
        <w:t>根据组织部、民政局相关社区发展治理保障资金设立要求，推动社区治理</w:t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发展设立该项目。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2、2022年村（社区）经费保障项目绩效目标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用于社区公共服务和发展治理项目，推动构建社区共建共治共享机制，全面建设高品质和谐宜居生活社区。用于党组织服务群众、社区总体营造、社区自组织培育、社区志愿服务、社区居民素质提升、社区和院落生态环境整治等社区公共服务和发展治理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楷体" w:hAnsi="楷体" w:eastAsia="楷体" w:cs="楷体"/>
          <w:b/>
          <w:bCs/>
          <w:sz w:val="28"/>
          <w:szCs w:val="28"/>
          <w:bdr w:val="none" w:color="auto" w:sz="0" w:space="0"/>
        </w:rPr>
        <w:t>（二）</w:t>
      </w: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村（社区）经费保障项目资金情况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村（社区）经费保障项目年初预算860万元，财政资金及上级补助资金共计971.54万元。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二、绩效自评工作开展情况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根据上级财政部门工作要求，本单位精心组织，认真开展部门整体支出绩效自评工作。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楷体" w:hAnsi="楷体" w:eastAsia="楷体" w:cs="楷体"/>
          <w:b/>
          <w:bCs/>
          <w:sz w:val="28"/>
          <w:szCs w:val="28"/>
          <w:bdr w:val="none" w:color="auto" w:sz="0" w:space="0"/>
        </w:rPr>
        <w:t>1、</w:t>
      </w: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前期准备：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年初成立了评价工作组，对2022年村（社区）经费保障项目支出情况进行绩效自评工作。绩效评价工作组成立工作专班，拟定了评价工作方案，明确评价方法，采用目标比较法、实地调研法、公众评价法、定性和定量相结合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</w:t>
      </w: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2、组织过程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：在分管领导统一领导下，由财务负责人、党政办公室负责项目支出绩效自评工作，通过现场查勘、调查和研阅相关资料，撰写评价报告，最后形成绩效评价自评结论。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</w:t>
      </w: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 3、分析评价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：通过自评，对项目资金到位情况、项目资金执行情况、项目管理情况进行分析，资金到位率100%，资金使用率为100%，资金拨付使用手续齐全、程序合规，没有挤占、挪用现象。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三、绩效目标完成情况分析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（一）资金投入情况分析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1、项目资金到位情况分析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村（社区）经费保障项目年初预算860万元，财政资金及上级补助资金共计971.54万元。满足了村（社区）正常运转的资金需求。本单位制定了2022年村（社区）经费保障资金使用方案，严格按照预算范围使用资金。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2.项目资金执行情况分析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2022年村（社区）经费资金860万元，已使用资金971.54 万元，预算执行率为113 %。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3、项目资金管理情况分析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项目单位严格按项目计划拨付、使用资金，严格按项目申请、批复内容及程序执行，未挤占挪用专项资金，做到专款专用，审批程序基本规范，较好地完成了绩效目标。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（二）绩效目标完成情况分析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1.产出指标完成情况分析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（1）项目产出实际完成率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2022年，我处及时拨付14个村（社区）保障经费，服务辖区人口14万人，</w:t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积极开展社区氛围营造；无损害维护社区形象及居民利益行为；居民参与社区发展治理积极性高。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社区党建引领、社区志愿服务、社区居民素质提升、社区和老旧小区、背街小巷改造及环境整治等社区公共服务和发展治理项目。推动构建社区共建共治共享机制，全面建设高品质和谐宜居生活社区。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（2）项目质量达标率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</w:t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积极开展社区氛围营造；无损害维护社区形象及居民利益行为；居民参与社区发展治理积极性高。社区矛盾纠纷调解率达95%。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2.效益指标完成情况分析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（1）社会效益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创造和谐社区，提高人民的生活质量，有效地觖决了群众最直、最关心、最现实的民生问题，创新了社会治理方式，健全基层管理和服务机制，进一步密切了党群、干群关系，对于提高村（社区）党组织、村（社区）委员会服务能力，增强党和政府的凝聚力、号召力具有重要意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（2）服务对象满意度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通过满意度调查可以及时发现存在的问题，从而找出解决问题的途径和方法，有利于工作的后续开展。绩效评价组为了深入了解2022年村（社区）经费保障资金项目的实施效果，对14个村（社区）和居民群众进行了实地问卷调查，共计发放问卷25份，实际有效回收25份，对项目实施的综合满意度为95%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四、绩效自评结果及拟应用情况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楷体" w:hAnsi="楷体" w:eastAsia="楷体" w:cs="楷体"/>
          <w:sz w:val="28"/>
          <w:szCs w:val="28"/>
          <w:bdr w:val="none" w:color="auto" w:sz="0" w:space="0"/>
        </w:rPr>
        <w:t>（一）下一步改进措施，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55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    1.进一步加强专项保障资金项目立项前的意见征集，合理安排项目，确保已立项项目及时实施。</w:t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    2.进一步加强专项资金的管理工作，严格按照合同约定对项目实施情况进行监督，严格公示制度的执行，项目完成后及时结项、评议并向居民公示，及时拨付资金。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楷体" w:hAnsi="楷体" w:eastAsia="楷体" w:cs="楷体"/>
          <w:sz w:val="28"/>
          <w:szCs w:val="28"/>
          <w:bdr w:val="none" w:color="auto" w:sz="0" w:space="0"/>
        </w:rPr>
        <w:t>    （二）与预算安排结合，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将绩效评价与预算相结合，建立有效的绩效评价机制，使整个预算分配过程都受到绩效评价机构的制约，全面提升预算支出管理水平。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楷体" w:hAnsi="楷体" w:eastAsia="楷体" w:cs="楷体"/>
          <w:sz w:val="28"/>
          <w:szCs w:val="28"/>
          <w:bdr w:val="none" w:color="auto" w:sz="0" w:space="0"/>
        </w:rPr>
        <w:t>    （三）拟公开情况，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根据项目绩效评价管理要求，拟将项目支出绩效评价工作广泛应用于所有项目，并适当地在本部门网站上进行公示，督促项目加快实施进度，促进项目管理，力求项目产出最大化，充分发挥项目社会效益、经济效益及环境效益，让受益群众得到实惠，满意度更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1035" w:firstLine="420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1035" w:firstLine="420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2023年6月29日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Style w:val="7"/>
          <w:rFonts w:hint="eastAsia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2022年街道管理体制改革项目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00"/>
        <w:jc w:val="center"/>
      </w:pPr>
      <w:r>
        <w:rPr>
          <w:rStyle w:val="7"/>
          <w:rFonts w:hint="eastAsia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绩效自评报告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00"/>
        <w:jc w:val="center"/>
      </w:pPr>
      <w:r>
        <w:rPr>
          <w:rStyle w:val="7"/>
          <w:rFonts w:hint="eastAsia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</w:pPr>
      <w:r>
        <w:rPr>
          <w:rFonts w:hint="eastAsia" w:ascii="黑体" w:hAnsi="宋体" w:eastAsia="黑体" w:cs="黑体"/>
          <w:b/>
          <w:bCs/>
          <w:sz w:val="28"/>
          <w:szCs w:val="28"/>
          <w:bdr w:val="none" w:color="auto" w:sz="0" w:space="0"/>
        </w:rPr>
        <w:t>二、</w:t>
      </w: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    </w:t>
      </w:r>
      <w:r>
        <w:rPr>
          <w:rFonts w:hint="eastAsia" w:ascii="楷体" w:hAnsi="楷体" w:eastAsia="楷体" w:cs="楷体"/>
          <w:sz w:val="28"/>
          <w:szCs w:val="28"/>
          <w:bdr w:val="none" w:color="auto" w:sz="0" w:space="0"/>
        </w:rPr>
        <w:t>（一）街道管理体制改革项目立项目的和年度绩效目标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1、项目立项目的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街道管理体制改革项目</w:t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根据加快推进街道赋权工作，着力强化基层社会管理和公共服务职能，将点多面广、基层管理迫切需要且能有效承接的事项赋予街道实施，确保赋权事项放得下、接得住、管得好、有监督，真正落到实处设立该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2、2022年街道管理体制改革项目绩效目标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加快推进街道赋权工作，着力强化基层社会管理和公共服务职能，将点多面广、基层管理迫切需要且能有效承接的事项赋予街道实施，确保赋权事项放得下、接得住、管得好、有监督，真正落到实处。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楷体" w:hAnsi="楷体" w:eastAsia="楷体" w:cs="楷体"/>
          <w:b/>
          <w:bCs/>
          <w:sz w:val="28"/>
          <w:szCs w:val="28"/>
          <w:bdr w:val="none" w:color="auto" w:sz="0" w:space="0"/>
        </w:rPr>
        <w:t>（二）</w:t>
      </w: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街道管理体制改革项目资金情况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街道管理体制改革项目年初预算400万元，财政资金100万元，办事处专户管理资金300万元。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二、绩效自评工作开展情况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根据上级财政部门工作要求，本单位精心组织，认真开展部门整体支出绩效自评工作。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楷体" w:hAnsi="楷体" w:eastAsia="楷体" w:cs="楷体"/>
          <w:b/>
          <w:bCs/>
          <w:sz w:val="28"/>
          <w:szCs w:val="28"/>
          <w:bdr w:val="none" w:color="auto" w:sz="0" w:space="0"/>
        </w:rPr>
        <w:t>2、</w:t>
      </w: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前期准备：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年初成立了评价工作组，对2022年街道管理体制改革项目支出情况进行绩效自评工作。绩效评价工作组成立工作专班，拟定了评价工作方案，明确评价方法，采用目标比较法、实地调研法、公众评价法、定性和定量相结合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</w:t>
      </w: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2、组织过程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：在分管领导统一领导下，由财务负责人、党政办公室负责项目支出绩效自评工作，通过现场查勘、调查和研阅相关资料，撰写评价报告，最后形成绩效评价自评结论。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</w:t>
      </w: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 3、分析评价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：通过自评，对项目资金到位情况、项目资金执行情况、项目管理情况进行分析，资金到位率50%，资金使用率为100%，资金拨付使用手续齐全、程序合规，没有挤占、挪用现象。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三、绩效目标完成情况分析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（一）资金投入情况分析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1、项目资金到位情况分析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街道管理体制改革项目年初预算400万元，财政资金100万元，办事处专户管理资金100万元。基本满足了街道管理体制改革的资金需求。本单位制定了2022年街道管理体制改革资金使用方案，严格按照预算范围使用资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2.项目资金执行情况分析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2022年街道管理体制改革资金400万元，已使用资金200 万元，预算执行率为50 %。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3、项目资金管理情况分析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项目单位严格按项目计划拨付、使用资金，严格按项目申请、批复内容及程序执行，未挤占挪用专项资金，做到专款专用，审批程序基本规范，较好地完成了绩效目标。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（二）绩效目标完成情况分析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1.产出指标完成情况分析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（1）项目产出实际完成率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2022年，我处承接上级下放赋权事项303项。并着力强化基层社会管理和公共服务职能，将点多面广、基层管理迫切需要且能有效承接的事项赋予街道实施，确保赋权事项放得下、接得住、管得好、有监督，真正落到实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（2）项目质量达标率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</w:t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积极开展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街道管理体制改革</w:t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；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承接上级下放赋权事项303项。并着力强化基层社会管理和公共服务职能，将点多面广、基层管理迫切需要且能有效承接的事项赋予街道实施，确保赋权事项放得下、接得住、管得好、有监督，真正落到实处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（1）社会效益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创造和谐社区，提高人民的生活质量，有效地觖决了群众最直、最关心、最现实的民生问题，创新了社会治理方式，健全基层管理和服务机制，进一步密切了党群、干群关系，强化了基层政府服务能力，增强党和政府的凝聚力、号召力具有重要意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（2）服务对象满意度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通过满意度调查可以及时发现存在的问题，从而找出解决问题的途径和方法，有利于工作的后续开展。绩效评价组为了深入了解2022年街道管理体制改革资金项目的实施效果，对14个村（社区）和居民群众进行了实地问卷调查，共计发放问卷25份，实际有效回收25份，对项目实施的综合满意度为95%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四、绩效自评结果及拟应用情况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楷体" w:hAnsi="楷体" w:eastAsia="楷体" w:cs="楷体"/>
          <w:sz w:val="28"/>
          <w:szCs w:val="28"/>
          <w:bdr w:val="none" w:color="auto" w:sz="0" w:space="0"/>
        </w:rPr>
        <w:t>（一）下一步改进措施，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55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    1.进一步加强专项保障资金项目立项前的意见征集，合理安排项目，确保已立项项目及时实施。</w:t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    2.进一步加强专项资金的管理工作，严格按照合同约定对项目实施情况进行监督，严格公示制度的执行，项目完成后及时结项、评议并向居民公示，及时拨付资金。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楷体" w:hAnsi="楷体" w:eastAsia="楷体" w:cs="楷体"/>
          <w:sz w:val="28"/>
          <w:szCs w:val="28"/>
          <w:bdr w:val="none" w:color="auto" w:sz="0" w:space="0"/>
        </w:rPr>
        <w:t>    （二）与预算安排结合，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将绩效评价与预算相结合，建立有效的绩效评价机制，使整个预算分配过程都受到绩效评价机构的制约，全面提升预算支出管理水平。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楷体" w:hAnsi="楷体" w:eastAsia="楷体" w:cs="楷体"/>
          <w:sz w:val="28"/>
          <w:szCs w:val="28"/>
          <w:bdr w:val="none" w:color="auto" w:sz="0" w:space="0"/>
        </w:rPr>
        <w:t>    （三）拟公开情况，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根据项目绩效评价管理要求，拟将项目支出绩效评价工作广泛应用于所有项目，并适当地在本部门网站上进行公示，督促项目加快实施进度，促进项目管理，力求项目产出最大化，充分发挥项目社会效益、经济效益及环境效益，让受益群众得到实惠，满意度更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1035" w:firstLine="420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1035" w:firstLine="420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2023年6月29日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2022年度永安街道办事处便民服务中心项目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240"/>
        <w:jc w:val="center"/>
      </w:pPr>
      <w:r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绩效自评报告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</w:pPr>
      <w:r>
        <w:rPr>
          <w:rFonts w:hint="eastAsia" w:ascii="黑体" w:hAnsi="宋体" w:eastAsia="黑体" w:cs="黑体"/>
          <w:b/>
          <w:bCs/>
          <w:sz w:val="28"/>
          <w:szCs w:val="28"/>
          <w:bdr w:val="none" w:color="auto" w:sz="0" w:space="0"/>
        </w:rPr>
        <w:t>三、</w:t>
      </w: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7"/>
          <w:rFonts w:hint="eastAsia" w:ascii="楷体" w:hAnsi="楷体" w:eastAsia="楷体" w:cs="楷体"/>
          <w:sz w:val="31"/>
          <w:szCs w:val="31"/>
          <w:bdr w:val="none" w:color="auto" w:sz="0" w:space="0"/>
        </w:rPr>
        <w:t>    </w:t>
      </w:r>
      <w:r>
        <w:rPr>
          <w:rFonts w:hint="eastAsia" w:ascii="楷体" w:hAnsi="楷体" w:eastAsia="楷体" w:cs="楷体"/>
          <w:sz w:val="31"/>
          <w:szCs w:val="31"/>
          <w:bdr w:val="none" w:color="auto" w:sz="0" w:space="0"/>
        </w:rPr>
        <w:t>（一）便民服务中心项目立项目的和年度绩效目标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1、项目立项目的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进一步推进永安全面工作建设，敞开公开、透明、廉洁、快捷的便民服务通道，为居民和企业提供公共事务和社会中介服务的便民场所。本单位“便民服务中心”项目符合规定和要求，项目立项依据充分，我单位认真开展了项目绩效自评工作，进行绩效目标设置。资金分配总体符合规定，项目总体运行正常，资金使用有效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2、2022年</w:t>
      </w:r>
      <w:r>
        <w:rPr>
          <w:rFonts w:hint="eastAsia" w:ascii="仿宋" w:hAnsi="仿宋" w:eastAsia="仿宋" w:cs="仿宋"/>
          <w:sz w:val="31"/>
          <w:szCs w:val="31"/>
          <w:bdr w:val="none" w:color="auto" w:sz="0" w:space="0"/>
        </w:rPr>
        <w:t>便民服务中心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项目绩效目标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推进永安全面工作建设，敞开公开、透明、廉洁、快捷的便民服务通道，为居民和企业提供公共事务和社会中介服务的便民场所。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</w:pPr>
      <w:r>
        <w:rPr>
          <w:rFonts w:hint="eastAsia" w:ascii="楷体" w:hAnsi="楷体" w:eastAsia="楷体" w:cs="楷体"/>
          <w:b/>
          <w:bCs/>
          <w:sz w:val="31"/>
          <w:szCs w:val="31"/>
          <w:bdr w:val="none" w:color="auto" w:sz="0" w:space="0"/>
        </w:rPr>
        <w:t>（四）</w:t>
      </w:r>
      <w:r>
        <w:rPr>
          <w:rStyle w:val="7"/>
          <w:rFonts w:hint="eastAsia" w:ascii="楷体" w:hAnsi="楷体" w:eastAsia="楷体" w:cs="楷体"/>
          <w:sz w:val="31"/>
          <w:szCs w:val="31"/>
          <w:bdr w:val="none" w:color="auto" w:sz="0" w:space="0"/>
        </w:rPr>
        <w:t>便民服务中心项目资金情况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便民服务中心项目年初预算150万元，由办事处统筹整合资金。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二、绩效自评工作开展情况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根据上级财政部门工作要求，本单位精心组织，认真开展部门整体支出绩效自评工作。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3、前期准备：年初成立了评价工作组，对2022年便民服务中心项目支出情况进行绩效自评工作。绩效评价工作组成立工作专班，拟定了评价工作方案，明确评价方法，采用目标比较法、实地调研法、公众评价法、定性和定量相结合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2、组织过程：在分管领导统一领导下，由财务负责人、党政办公室负责项目支出绩效自评工作，通过现场查勘、调查和研阅相关资料，撰写评价报告，最后形成绩效评价自评结论。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3、分析评价：通过自评，对项目资金到位情况、项目资金执行情况、项目管理情况进行分析，资金到位率51%，资金使用率为100%，资金拨付使用手续齐全、程序合规，没有挤占、挪用现象。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三、绩效目标完成情况分析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rFonts w:hint="eastAsia" w:ascii="仿宋" w:hAnsi="仿宋" w:eastAsia="仿宋" w:cs="仿宋"/>
          <w:sz w:val="28"/>
          <w:szCs w:val="28"/>
          <w:bdr w:val="none" w:color="auto" w:sz="0" w:space="0"/>
        </w:rPr>
        <w:t>（一）资金投入情况分析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1、项目资金到位情况分析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便民服务中心项目年初预算150万元，由办事处垫付资金，满足了项目建设正常开展的资金需求。本单位制定了2022年便民服务中心项目资金使用方案，严格按照预算范围使用资金。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2.项目资金执行情况分析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2022年便民服务中心资金150万元，已使用资金35.33万元，预算执行率为25 %。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3、项目资金管理情况分析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项目单位严格按项目计划拨付、使用资金，严格按项目申请、批复内容及程序执行，未挤占挪用专项资金，做到专款专用，审批程序基本规范，较好地完成了绩效目标。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rFonts w:hint="eastAsia" w:ascii="仿宋" w:hAnsi="仿宋" w:eastAsia="仿宋" w:cs="仿宋"/>
          <w:sz w:val="28"/>
          <w:szCs w:val="28"/>
          <w:bdr w:val="none" w:color="auto" w:sz="0" w:space="0"/>
        </w:rPr>
        <w:t>（二）绩效目标完成情况分析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1.产出指标完成情况分析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（1）项目产出实际完成率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2022年，我处便民服务中心项目围绕“敞开公开、透明、廉洁、快捷的便民服务通道，为居民和企业提供公共事务和社会中介服务的便民场所”的目标，</w:t>
      </w:r>
      <w:r>
        <w:rPr>
          <w:rFonts w:hint="eastAsia" w:ascii="仿宋_GB2312" w:eastAsia="仿宋_GB2312" w:cs="仿宋_GB2312"/>
          <w:color w:val="121212"/>
          <w:sz w:val="31"/>
          <w:szCs w:val="31"/>
          <w:bdr w:val="none" w:color="auto" w:sz="0" w:space="0"/>
        </w:rPr>
        <w:t>认领及梳理行政权力事项清单303项；梳理公共服务事项138项并通过政务服务网完成事项目录认领、编制等工作；同时12345平台热线实现“接诉即办”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（2）项目质量达标率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严格落实上级部门便民服务大厅工作要求，继续推进我处政务服务工作力度，项目质量达标率98%。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2.效益指标完成情况分析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（1）社会效益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有效地觖决了群众最直、最关心、最现实的民生问题，健全基层管理和服务机制，进一步密切了党群、干群关系，对于提高村（社区）党组织、村（居）委会服务能力，增强党和政府的凝聚力、号召力具有重要意义。政务服务合格率、优质率达85%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（2）服务对象满意度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通过满意度调查可以及时发现存在的问题，从而找出解决问题的途径和方法，有利于工作的后续开展。绩效评价组为了深入了解2022年便民服务中心项目的实施效果，对项目单位进行了实地问卷调查，共计发放问卷25份，实际有效回收25份，对项目实施的综合满意度为93%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四、绩效自评结果及拟应用情况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（1）下一步改进措施，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包括项目整改和绩效目标调整完善等相关内容。尽量提前做好项目申报、审查等前期工作，缩短项目前期准备时间。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（2）与预算安排结合，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将绩效评价与预算相结合，建立有效的绩效评价机制，使整个预算分配过程都受到绩效评价机构的制约，全面提升预算支出管理水平。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（3）拟公开情况，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根据项目绩效评价管理要求，拟将项目支出绩效评价工作广泛应用于所有项目，并适当地在本部门网站上进行公示，督促项目加快实施进度，促进项目管理，力求项目产出最大化，充分发挥项目社会效益、经济效益及环境效益，让受益群众得到实惠，满意度更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035" w:firstLine="420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035" w:firstLine="420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   2023年6月29日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Style w:val="7"/>
          <w:rFonts w:hint="eastAsia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2022年食堂与健身房建设</w:t>
      </w:r>
      <w:r>
        <w:rPr>
          <w:rStyle w:val="7"/>
          <w:bdr w:val="none" w:color="auto" w:sz="0" w:space="0"/>
        </w:rPr>
        <w:t> </w:t>
      </w:r>
      <w:r>
        <w:rPr>
          <w:rStyle w:val="7"/>
          <w:rFonts w:hint="eastAsia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00"/>
        <w:jc w:val="center"/>
      </w:pPr>
      <w:r>
        <w:rPr>
          <w:rStyle w:val="7"/>
          <w:rFonts w:hint="eastAsia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绩效自评报告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00"/>
        <w:jc w:val="center"/>
      </w:pPr>
      <w:r>
        <w:rPr>
          <w:rStyle w:val="7"/>
          <w:rFonts w:hint="eastAsia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</w:pPr>
      <w:r>
        <w:rPr>
          <w:rFonts w:hint="eastAsia" w:ascii="黑体" w:hAnsi="宋体" w:eastAsia="黑体" w:cs="黑体"/>
          <w:b/>
          <w:bCs/>
          <w:sz w:val="28"/>
          <w:szCs w:val="28"/>
          <w:bdr w:val="none" w:color="auto" w:sz="0" w:space="0"/>
        </w:rPr>
        <w:t>四、</w:t>
      </w: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    </w:t>
      </w:r>
      <w:r>
        <w:rPr>
          <w:rFonts w:hint="eastAsia" w:ascii="楷体" w:hAnsi="楷体" w:eastAsia="楷体" w:cs="楷体"/>
          <w:sz w:val="28"/>
          <w:szCs w:val="28"/>
          <w:bdr w:val="none" w:color="auto" w:sz="0" w:space="0"/>
        </w:rPr>
        <w:t>（一）食堂与健身房建设项目立项目的和年度绩效目标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1、项目立项目的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食堂与健身房建设项目</w:t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为职工提供良好的工作生活环境，解决干部职工就餐和锻炼问题设立该项目。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2、2022年食堂与健身房建设项目绩效目标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</w:t>
      </w: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为职工提供良好的工作生活环境，解决干部职工就餐和锻炼问题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楷体" w:hAnsi="楷体" w:eastAsia="楷体" w:cs="楷体"/>
          <w:b/>
          <w:bCs/>
          <w:sz w:val="28"/>
          <w:szCs w:val="28"/>
          <w:bdr w:val="none" w:color="auto" w:sz="0" w:space="0"/>
        </w:rPr>
        <w:t>（五）</w:t>
      </w: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食堂与健身房建设</w:t>
      </w:r>
      <w:r>
        <w:rPr>
          <w:rStyle w:val="7"/>
          <w:bdr w:val="none" w:color="auto" w:sz="0" w:space="0"/>
        </w:rPr>
        <w:t> </w:t>
      </w: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项目资金情况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食堂与健身房建设</w:t>
      </w:r>
      <w:r>
        <w:rPr>
          <w:bdr w:val="none" w:color="auto" w:sz="0" w:space="0"/>
        </w:rPr>
        <w:t> 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项目年初预算770万元，由办事处统筹整合资金。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二、绩效自评工作开展情况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     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三、绩效目标完成情况分析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（一）资金投入情况分析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1、项目资金到位情况分析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食堂与健身房建设项目年初预算770万元，由办事处统筹整合资金。满足食堂与健身房建设的资金需求。本单位制定了2022年食堂与健身房建设资金使用方案，严格按照预算范围使用资金。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2.项目资金执行情况分析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2022年食堂与健身房建设</w:t>
      </w:r>
      <w:r>
        <w:rPr>
          <w:bdr w:val="none" w:color="auto" w:sz="0" w:space="0"/>
        </w:rPr>
        <w:t> 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资金0万元，已使用资金0万元，预算执行率为0 %。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3、项目资金管理情况分析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楷体" w:hAnsi="楷体" w:eastAsia="楷体" w:cs="楷体"/>
          <w:sz w:val="28"/>
          <w:szCs w:val="28"/>
          <w:bdr w:val="none" w:color="auto" w:sz="0" w:space="0"/>
        </w:rPr>
        <w:t>（二）绩效目标完成情况分析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   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7"/>
          <w:rFonts w:hint="eastAsia" w:ascii="黑体" w:hAnsi="宋体" w:eastAsia="黑体" w:cs="黑体"/>
          <w:sz w:val="28"/>
          <w:szCs w:val="28"/>
          <w:bdr w:val="none" w:color="auto" w:sz="0" w:space="0"/>
        </w:rPr>
        <w:t>四、绩效自评结果及拟应用情况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</w:pPr>
      <w:r>
        <w:rPr>
          <w:rFonts w:hint="eastAsia" w:ascii="楷体" w:hAnsi="楷体" w:eastAsia="楷体" w:cs="楷体"/>
          <w:sz w:val="28"/>
          <w:szCs w:val="28"/>
          <w:bdr w:val="none" w:color="auto" w:sz="0" w:space="0"/>
        </w:rPr>
        <w:t>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1035" w:firstLine="420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1035" w:firstLine="420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2023年6月29日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6187"/>
        <w:tab w:val="clear" w:pos="4153"/>
      </w:tabs>
      <w:jc w:val="left"/>
      <w:rPr>
        <w:rFonts w:hint="eastAsia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ZkNGJmNGY2OTZkNTg5ZGZjNTE0NGRiY2Q0YmEzNWQifQ=="/>
  </w:docVars>
  <w:rsids>
    <w:rsidRoot w:val="004F0EA0"/>
    <w:rsid w:val="002817A5"/>
    <w:rsid w:val="003D5563"/>
    <w:rsid w:val="004F0EA0"/>
    <w:rsid w:val="00630C71"/>
    <w:rsid w:val="006E43B5"/>
    <w:rsid w:val="00927A8C"/>
    <w:rsid w:val="00C44A82"/>
    <w:rsid w:val="111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Sdwm.ORG</Company>
  <Pages>14</Pages>
  <Words>912</Words>
  <Characters>5202</Characters>
  <Lines>43</Lines>
  <Paragraphs>12</Paragraphs>
  <TotalTime>4</TotalTime>
  <ScaleCrop>false</ScaleCrop>
  <LinksUpToDate>false</LinksUpToDate>
  <CharactersWithSpaces>6102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2023-10-19T07:53:00Z</dcterms:created>
  <dc:creator>深度完美技术论坛</dc:creator>
  <cp:lastModifiedBy>挨踢天才</cp:lastModifiedBy>
  <dcterms:modified xsi:type="dcterms:W3CDTF">2023-10-19T09:08:49Z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434E6E0225CC4D78A8E01DFB77E9E05A_12</vt:lpwstr>
  </property>
</Properties>
</file>